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795B" w14:textId="77777777" w:rsidR="00F113D0" w:rsidRDefault="00F113D0" w:rsidP="00311E1C">
      <w:pPr>
        <w:pStyle w:val="NoSpacing"/>
        <w:jc w:val="both"/>
        <w:rPr>
          <w:rFonts w:ascii="Arial" w:hAnsi="Arial" w:cs="Arial"/>
        </w:rPr>
      </w:pPr>
    </w:p>
    <w:p w14:paraId="2A85B1B1" w14:textId="77777777" w:rsidR="00311E1C" w:rsidRDefault="00311E1C" w:rsidP="00311E1C">
      <w:pPr>
        <w:pStyle w:val="NoSpacing"/>
        <w:jc w:val="both"/>
        <w:rPr>
          <w:rFonts w:ascii="Arial" w:hAnsi="Arial" w:cs="Arial"/>
        </w:rPr>
      </w:pPr>
    </w:p>
    <w:p w14:paraId="71E6E20E" w14:textId="77777777" w:rsidR="00311E1C" w:rsidRPr="00163795" w:rsidRDefault="00311E1C" w:rsidP="00311E1C">
      <w:pPr>
        <w:pStyle w:val="NoSpacing"/>
        <w:jc w:val="both"/>
        <w:rPr>
          <w:rFonts w:ascii="Arial" w:hAnsi="Arial" w:cs="Arial"/>
        </w:rPr>
      </w:pPr>
    </w:p>
    <w:p w14:paraId="090E1EED" w14:textId="37594563" w:rsidR="00163795" w:rsidRPr="004C1979" w:rsidRDefault="004C1979" w:rsidP="004C1979">
      <w:pPr>
        <w:jc w:val="right"/>
        <w:rPr>
          <w:rFonts w:ascii="Arial" w:hAnsi="Arial" w:cs="Arial"/>
          <w:b/>
          <w:bCs/>
          <w:sz w:val="22"/>
          <w:szCs w:val="22"/>
          <w:lang w:val="lt-LT"/>
        </w:rPr>
      </w:pPr>
      <w:r w:rsidRPr="004C1979">
        <w:rPr>
          <w:rFonts w:ascii="Arial" w:hAnsi="Arial" w:cs="Arial"/>
          <w:b/>
          <w:bCs/>
          <w:sz w:val="22"/>
          <w:szCs w:val="22"/>
          <w:lang w:val="lt-LT"/>
        </w:rPr>
        <w:t>202</w:t>
      </w:r>
      <w:r w:rsidR="00FB018D">
        <w:rPr>
          <w:rFonts w:ascii="Arial" w:hAnsi="Arial" w:cs="Arial"/>
          <w:b/>
          <w:bCs/>
          <w:sz w:val="22"/>
          <w:szCs w:val="22"/>
          <w:lang w:val="lt-LT"/>
        </w:rPr>
        <w:t>5</w:t>
      </w:r>
      <w:r w:rsidRPr="004C1979">
        <w:rPr>
          <w:rFonts w:ascii="Arial" w:hAnsi="Arial" w:cs="Arial"/>
          <w:b/>
          <w:bCs/>
          <w:sz w:val="22"/>
          <w:szCs w:val="22"/>
          <w:lang w:val="lt-LT"/>
        </w:rPr>
        <w:t>-</w:t>
      </w:r>
      <w:r w:rsidR="00D34C69">
        <w:rPr>
          <w:rFonts w:ascii="Arial" w:hAnsi="Arial" w:cs="Arial"/>
          <w:b/>
          <w:bCs/>
          <w:sz w:val="22"/>
          <w:szCs w:val="22"/>
          <w:lang w:val="lt-LT"/>
        </w:rPr>
        <w:t>0</w:t>
      </w:r>
      <w:r w:rsidR="00EB3FCB">
        <w:rPr>
          <w:rFonts w:ascii="Arial" w:hAnsi="Arial" w:cs="Arial"/>
          <w:b/>
          <w:bCs/>
          <w:sz w:val="22"/>
          <w:szCs w:val="22"/>
          <w:lang w:val="lt-LT"/>
        </w:rPr>
        <w:t>8-</w:t>
      </w:r>
      <w:r w:rsidR="00A734B6">
        <w:rPr>
          <w:rFonts w:ascii="Arial" w:hAnsi="Arial" w:cs="Arial"/>
          <w:b/>
          <w:bCs/>
          <w:sz w:val="22"/>
          <w:szCs w:val="22"/>
          <w:lang w:val="lt-LT"/>
        </w:rPr>
        <w:t>12</w:t>
      </w:r>
    </w:p>
    <w:p w14:paraId="7DC51A6C" w14:textId="77777777" w:rsidR="00163795" w:rsidRPr="00163795" w:rsidRDefault="00163795" w:rsidP="00163795">
      <w:pPr>
        <w:rPr>
          <w:rFonts w:ascii="Arial" w:hAnsi="Arial" w:cs="Arial"/>
          <w:sz w:val="22"/>
          <w:szCs w:val="22"/>
          <w:lang w:val="lt-LT"/>
        </w:rPr>
      </w:pPr>
    </w:p>
    <w:p w14:paraId="03C57EF6" w14:textId="77777777" w:rsidR="00163795" w:rsidRPr="00163795" w:rsidRDefault="00163795" w:rsidP="00163795">
      <w:pPr>
        <w:rPr>
          <w:rFonts w:ascii="Arial" w:hAnsi="Arial" w:cs="Arial"/>
          <w:sz w:val="22"/>
          <w:szCs w:val="22"/>
          <w:lang w:val="lt-LT"/>
        </w:rPr>
      </w:pPr>
    </w:p>
    <w:p w14:paraId="10BCE261" w14:textId="77777777" w:rsidR="00163795" w:rsidRDefault="00163795" w:rsidP="00163795">
      <w:pPr>
        <w:rPr>
          <w:rFonts w:ascii="Arial" w:hAnsi="Arial" w:cs="Arial"/>
          <w:b/>
          <w:bCs/>
          <w:sz w:val="22"/>
          <w:szCs w:val="22"/>
          <w:lang w:val="lt-LT"/>
        </w:rPr>
      </w:pPr>
    </w:p>
    <w:p w14:paraId="42A37426" w14:textId="3011F138" w:rsidR="004C1979" w:rsidRPr="00163795" w:rsidRDefault="004C1979" w:rsidP="004C1979">
      <w:pPr>
        <w:rPr>
          <w:rFonts w:ascii="Arial" w:hAnsi="Arial" w:cs="Arial"/>
          <w:b/>
          <w:bCs/>
          <w:sz w:val="22"/>
          <w:szCs w:val="22"/>
          <w:lang w:val="lt-LT"/>
        </w:rPr>
      </w:pPr>
      <w:r w:rsidRPr="00163795">
        <w:rPr>
          <w:rFonts w:ascii="Arial" w:hAnsi="Arial" w:cs="Arial"/>
          <w:b/>
          <w:bCs/>
          <w:sz w:val="22"/>
          <w:szCs w:val="22"/>
          <w:lang w:val="lt-LT"/>
        </w:rPr>
        <w:t>DĖL PIRKIMO DOKUMENTŲ PAAIŠKINIMO / PATIKSLINIMO</w:t>
      </w:r>
      <w:r>
        <w:rPr>
          <w:rFonts w:ascii="Arial" w:hAnsi="Arial" w:cs="Arial"/>
          <w:b/>
          <w:bCs/>
          <w:sz w:val="22"/>
          <w:szCs w:val="22"/>
          <w:lang w:val="lt-LT"/>
        </w:rPr>
        <w:t xml:space="preserve"> Nr.</w:t>
      </w:r>
      <w:r w:rsidR="00EB3FCB">
        <w:rPr>
          <w:rFonts w:ascii="Arial" w:hAnsi="Arial" w:cs="Arial"/>
          <w:b/>
          <w:bCs/>
          <w:sz w:val="22"/>
          <w:szCs w:val="22"/>
          <w:lang w:val="lt-LT"/>
        </w:rPr>
        <w:t>2</w:t>
      </w:r>
    </w:p>
    <w:p w14:paraId="1AB90FC5" w14:textId="77777777" w:rsidR="00163795" w:rsidRPr="00163795" w:rsidRDefault="00163795" w:rsidP="00163795">
      <w:pPr>
        <w:rPr>
          <w:rFonts w:ascii="Arial" w:hAnsi="Arial" w:cs="Arial"/>
          <w:sz w:val="22"/>
          <w:szCs w:val="22"/>
          <w:lang w:val="lt-LT"/>
        </w:rPr>
      </w:pPr>
    </w:p>
    <w:p w14:paraId="489EA8E5" w14:textId="33F3207B" w:rsidR="00163795" w:rsidRPr="00163795" w:rsidRDefault="00163795" w:rsidP="00DA7104">
      <w:pPr>
        <w:pStyle w:val="BodyText"/>
        <w:ind w:firstLine="360"/>
        <w:jc w:val="both"/>
        <w:rPr>
          <w:rFonts w:ascii="Arial" w:hAnsi="Arial" w:cs="Arial"/>
          <w:sz w:val="22"/>
          <w:szCs w:val="22"/>
        </w:rPr>
      </w:pPr>
      <w:r w:rsidRPr="00163795">
        <w:rPr>
          <w:rFonts w:ascii="Arial" w:hAnsi="Arial" w:cs="Arial"/>
          <w:bCs/>
          <w:sz w:val="22"/>
          <w:szCs w:val="22"/>
        </w:rPr>
        <w:t xml:space="preserve">Akcinė bendrovė </w:t>
      </w:r>
      <w:r w:rsidR="00C1542C">
        <w:rPr>
          <w:rFonts w:ascii="Arial" w:hAnsi="Arial" w:cs="Arial"/>
          <w:bCs/>
          <w:sz w:val="22"/>
          <w:szCs w:val="22"/>
        </w:rPr>
        <w:t>„</w:t>
      </w:r>
      <w:r w:rsidR="009633D2">
        <w:rPr>
          <w:rFonts w:ascii="Arial" w:hAnsi="Arial" w:cs="Arial"/>
          <w:bCs/>
          <w:sz w:val="22"/>
          <w:szCs w:val="22"/>
        </w:rPr>
        <w:t>Via Lietuva</w:t>
      </w:r>
      <w:r w:rsidR="00C1542C">
        <w:rPr>
          <w:rFonts w:ascii="Arial" w:hAnsi="Arial" w:cs="Arial"/>
          <w:bCs/>
          <w:sz w:val="22"/>
          <w:szCs w:val="22"/>
        </w:rPr>
        <w:t>“</w:t>
      </w:r>
      <w:r w:rsidRPr="00163795">
        <w:rPr>
          <w:rFonts w:ascii="Arial" w:hAnsi="Arial" w:cs="Arial"/>
          <w:bCs/>
          <w:sz w:val="22"/>
          <w:szCs w:val="22"/>
        </w:rPr>
        <w:t xml:space="preserve"> </w:t>
      </w:r>
      <w:r w:rsidR="00410FE7">
        <w:rPr>
          <w:rFonts w:ascii="Arial" w:hAnsi="Arial" w:cs="Arial"/>
          <w:bCs/>
          <w:sz w:val="22"/>
          <w:szCs w:val="22"/>
        </w:rPr>
        <w:t xml:space="preserve">(toliau – Perkančioji organizacija) </w:t>
      </w:r>
      <w:r w:rsidRPr="00163795">
        <w:rPr>
          <w:rFonts w:ascii="Arial" w:hAnsi="Arial" w:cs="Arial"/>
          <w:bCs/>
          <w:sz w:val="22"/>
          <w:szCs w:val="22"/>
        </w:rPr>
        <w:t>gavo suinteresuot</w:t>
      </w:r>
      <w:r w:rsidR="00C1542C">
        <w:rPr>
          <w:rFonts w:ascii="Arial" w:hAnsi="Arial" w:cs="Arial"/>
          <w:bCs/>
          <w:sz w:val="22"/>
          <w:szCs w:val="22"/>
        </w:rPr>
        <w:t>o</w:t>
      </w:r>
      <w:r w:rsidRPr="00163795">
        <w:rPr>
          <w:rFonts w:ascii="Arial" w:hAnsi="Arial" w:cs="Arial"/>
          <w:bCs/>
          <w:sz w:val="22"/>
          <w:szCs w:val="22"/>
        </w:rPr>
        <w:t xml:space="preserve"> tiekėj</w:t>
      </w:r>
      <w:r w:rsidR="009633D2">
        <w:rPr>
          <w:rFonts w:ascii="Arial" w:hAnsi="Arial" w:cs="Arial"/>
          <w:bCs/>
          <w:sz w:val="22"/>
          <w:szCs w:val="22"/>
        </w:rPr>
        <w:t>o</w:t>
      </w:r>
      <w:r w:rsidRPr="00163795">
        <w:rPr>
          <w:rFonts w:ascii="Arial" w:hAnsi="Arial" w:cs="Arial"/>
          <w:bCs/>
          <w:sz w:val="22"/>
          <w:szCs w:val="22"/>
        </w:rPr>
        <w:t xml:space="preserve"> klausim</w:t>
      </w:r>
      <w:r w:rsidR="009633D2">
        <w:rPr>
          <w:rFonts w:ascii="Arial" w:hAnsi="Arial" w:cs="Arial"/>
          <w:bCs/>
          <w:sz w:val="22"/>
          <w:szCs w:val="22"/>
        </w:rPr>
        <w:t>ą</w:t>
      </w:r>
      <w:r w:rsidRPr="00163795">
        <w:rPr>
          <w:rFonts w:ascii="Arial" w:hAnsi="Arial" w:cs="Arial"/>
          <w:bCs/>
          <w:sz w:val="22"/>
          <w:szCs w:val="22"/>
        </w:rPr>
        <w:t xml:space="preserve"> dėl </w:t>
      </w:r>
      <w:r w:rsidR="00CA630A" w:rsidRPr="00CA630A">
        <w:rPr>
          <w:rFonts w:ascii="Arial" w:hAnsi="Arial" w:cs="Arial"/>
          <w:b/>
          <w:bCs/>
          <w:sz w:val="22"/>
          <w:szCs w:val="22"/>
          <w:lang w:val="en-US"/>
        </w:rPr>
        <w:t> Kelio Nr. 4254 Privažiuojamasis kelias prie Žakainių nuo kelio Žemaičių Naumiestis–Gardamas–Švėkšna 0,114 km tilto per Tenenį rekonstravimo techninio darbo projekto parengimas ir darbų atlikimas</w:t>
      </w:r>
      <w:r w:rsidR="00475E0E">
        <w:rPr>
          <w:rFonts w:ascii="Arial" w:hAnsi="Arial" w:cs="Arial"/>
          <w:b/>
          <w:bCs/>
          <w:sz w:val="22"/>
          <w:szCs w:val="22"/>
        </w:rPr>
        <w:t xml:space="preserve"> </w:t>
      </w:r>
      <w:r w:rsidRPr="00163795">
        <w:rPr>
          <w:rFonts w:ascii="Arial" w:hAnsi="Arial" w:cs="Arial"/>
          <w:sz w:val="22"/>
          <w:szCs w:val="22"/>
        </w:rPr>
        <w:t xml:space="preserve">pirkimo (CVP IS </w:t>
      </w:r>
      <w:r w:rsidR="00A72F0E">
        <w:rPr>
          <w:rFonts w:ascii="Arial" w:hAnsi="Arial" w:cs="Arial"/>
          <w:sz w:val="22"/>
          <w:szCs w:val="22"/>
        </w:rPr>
        <w:t>ID</w:t>
      </w:r>
      <w:r w:rsidRPr="00163795">
        <w:rPr>
          <w:rFonts w:ascii="Arial" w:hAnsi="Arial" w:cs="Arial"/>
          <w:sz w:val="22"/>
          <w:szCs w:val="22"/>
        </w:rPr>
        <w:t xml:space="preserve"> </w:t>
      </w:r>
      <w:r w:rsidR="00172EE2" w:rsidRPr="00172EE2">
        <w:rPr>
          <w:rFonts w:ascii="Arial" w:hAnsi="Arial" w:cs="Arial"/>
          <w:sz w:val="22"/>
          <w:szCs w:val="22"/>
          <w:lang w:val="en-US"/>
        </w:rPr>
        <w:t>3920570</w:t>
      </w:r>
      <w:r w:rsidR="00A3601F">
        <w:rPr>
          <w:rFonts w:ascii="Arial" w:hAnsi="Arial" w:cs="Arial"/>
          <w:bCs/>
          <w:sz w:val="22"/>
          <w:szCs w:val="22"/>
          <w:lang w:val="en-US"/>
        </w:rPr>
        <w:t>),</w:t>
      </w:r>
      <w:r w:rsidRPr="00163795">
        <w:rPr>
          <w:rFonts w:ascii="Arial" w:hAnsi="Arial" w:cs="Arial"/>
          <w:bCs/>
          <w:sz w:val="22"/>
          <w:szCs w:val="22"/>
        </w:rPr>
        <w:t xml:space="preserve"> </w:t>
      </w:r>
      <w:r w:rsidR="00A3601F">
        <w:rPr>
          <w:rFonts w:ascii="Arial" w:hAnsi="Arial" w:cs="Arial"/>
          <w:bCs/>
          <w:sz w:val="22"/>
          <w:szCs w:val="22"/>
        </w:rPr>
        <w:t>(</w:t>
      </w:r>
      <w:r w:rsidRPr="00163795">
        <w:rPr>
          <w:rFonts w:ascii="Arial" w:hAnsi="Arial" w:cs="Arial"/>
          <w:bCs/>
          <w:sz w:val="22"/>
          <w:szCs w:val="22"/>
        </w:rPr>
        <w:t>toliau</w:t>
      </w:r>
      <w:r w:rsidRPr="00163795">
        <w:rPr>
          <w:rFonts w:ascii="Arial" w:hAnsi="Arial" w:cs="Arial"/>
          <w:sz w:val="22"/>
          <w:szCs w:val="22"/>
        </w:rPr>
        <w:t xml:space="preserve"> – </w:t>
      </w:r>
      <w:r w:rsidRPr="00163795">
        <w:rPr>
          <w:rFonts w:ascii="Arial" w:hAnsi="Arial" w:cs="Arial"/>
          <w:b/>
          <w:bCs/>
          <w:sz w:val="22"/>
          <w:szCs w:val="22"/>
        </w:rPr>
        <w:t>pirkimas</w:t>
      </w:r>
      <w:r w:rsidRPr="00163795">
        <w:rPr>
          <w:rFonts w:ascii="Arial" w:hAnsi="Arial" w:cs="Arial"/>
          <w:sz w:val="22"/>
          <w:szCs w:val="22"/>
        </w:rPr>
        <w:t xml:space="preserve">), atliekamo </w:t>
      </w:r>
      <w:r w:rsidR="00C145F5">
        <w:rPr>
          <w:rFonts w:ascii="Arial" w:hAnsi="Arial" w:cs="Arial"/>
          <w:sz w:val="22"/>
          <w:szCs w:val="22"/>
        </w:rPr>
        <w:t xml:space="preserve">supaprastinto </w:t>
      </w:r>
      <w:r w:rsidRPr="00163795">
        <w:rPr>
          <w:rFonts w:ascii="Arial" w:hAnsi="Arial" w:cs="Arial"/>
          <w:sz w:val="22"/>
          <w:szCs w:val="22"/>
        </w:rPr>
        <w:t>atviro konkurso būdu.</w:t>
      </w:r>
    </w:p>
    <w:p w14:paraId="09C2391A" w14:textId="23EBF086" w:rsidR="00163795" w:rsidRPr="00163795" w:rsidRDefault="00312795" w:rsidP="00163795">
      <w:pPr>
        <w:ind w:firstLine="360"/>
        <w:jc w:val="both"/>
        <w:rPr>
          <w:rFonts w:ascii="Arial" w:hAnsi="Arial" w:cs="Arial"/>
          <w:sz w:val="22"/>
          <w:szCs w:val="22"/>
          <w:lang w:val="lt-LT"/>
        </w:rPr>
      </w:pPr>
      <w:r>
        <w:rPr>
          <w:rFonts w:ascii="Arial" w:hAnsi="Arial" w:cs="Arial"/>
          <w:sz w:val="22"/>
          <w:szCs w:val="22"/>
          <w:lang w:val="lt-LT"/>
        </w:rPr>
        <w:t>Perkančioji organizacija</w:t>
      </w:r>
      <w:r w:rsidR="00163795" w:rsidRPr="00163795">
        <w:rPr>
          <w:rFonts w:ascii="Arial" w:hAnsi="Arial" w:cs="Arial"/>
          <w:sz w:val="22"/>
          <w:szCs w:val="22"/>
          <w:lang w:val="lt-LT"/>
        </w:rPr>
        <w:t xml:space="preserve"> teikia suinteresuot</w:t>
      </w:r>
      <w:r w:rsidR="0095272C">
        <w:rPr>
          <w:rFonts w:ascii="Arial" w:hAnsi="Arial" w:cs="Arial"/>
          <w:sz w:val="22"/>
          <w:szCs w:val="22"/>
          <w:lang w:val="lt-LT"/>
        </w:rPr>
        <w:t>o</w:t>
      </w:r>
      <w:r w:rsidR="00163795" w:rsidRPr="00163795">
        <w:rPr>
          <w:rFonts w:ascii="Arial" w:hAnsi="Arial" w:cs="Arial"/>
          <w:sz w:val="22"/>
          <w:szCs w:val="22"/>
          <w:lang w:val="lt-LT"/>
        </w:rPr>
        <w:t xml:space="preserve"> tiekėj</w:t>
      </w:r>
      <w:r w:rsidR="0095272C">
        <w:rPr>
          <w:rFonts w:ascii="Arial" w:hAnsi="Arial" w:cs="Arial"/>
          <w:sz w:val="22"/>
          <w:szCs w:val="22"/>
          <w:lang w:val="lt-LT"/>
        </w:rPr>
        <w:t>o</w:t>
      </w:r>
      <w:r w:rsidR="00163795" w:rsidRPr="00163795">
        <w:rPr>
          <w:rFonts w:ascii="Arial" w:hAnsi="Arial" w:cs="Arial"/>
          <w:sz w:val="22"/>
          <w:szCs w:val="22"/>
          <w:lang w:val="lt-LT"/>
        </w:rPr>
        <w:t xml:space="preserve"> klausim</w:t>
      </w:r>
      <w:r w:rsidR="0095272C">
        <w:rPr>
          <w:rFonts w:ascii="Arial" w:hAnsi="Arial" w:cs="Arial"/>
          <w:sz w:val="22"/>
          <w:szCs w:val="22"/>
          <w:lang w:val="lt-LT"/>
        </w:rPr>
        <w:t>ą</w:t>
      </w:r>
      <w:r w:rsidR="00163795" w:rsidRPr="00163795">
        <w:rPr>
          <w:rFonts w:ascii="Arial" w:hAnsi="Arial" w:cs="Arial"/>
          <w:sz w:val="22"/>
          <w:szCs w:val="22"/>
          <w:lang w:val="lt-LT"/>
        </w:rPr>
        <w:t xml:space="preserve"> ir atsakym</w:t>
      </w:r>
      <w:r w:rsidR="0095272C">
        <w:rPr>
          <w:rFonts w:ascii="Arial" w:hAnsi="Arial" w:cs="Arial"/>
          <w:sz w:val="22"/>
          <w:szCs w:val="22"/>
          <w:lang w:val="lt-LT"/>
        </w:rPr>
        <w:t>ą</w:t>
      </w:r>
      <w:r w:rsidR="00163795" w:rsidRPr="00163795">
        <w:rPr>
          <w:rFonts w:ascii="Arial" w:hAnsi="Arial" w:cs="Arial"/>
          <w:sz w:val="22"/>
          <w:szCs w:val="22"/>
          <w:lang w:val="lt-LT"/>
        </w:rPr>
        <w:t xml:space="preserve"> į j</w:t>
      </w:r>
      <w:r w:rsidR="0095272C">
        <w:rPr>
          <w:rFonts w:ascii="Arial" w:hAnsi="Arial" w:cs="Arial"/>
          <w:sz w:val="22"/>
          <w:szCs w:val="22"/>
          <w:lang w:val="lt-LT"/>
        </w:rPr>
        <w:t>į</w:t>
      </w:r>
      <w:r w:rsidR="00163795" w:rsidRPr="00163795">
        <w:rPr>
          <w:rFonts w:ascii="Arial" w:hAnsi="Arial" w:cs="Arial"/>
          <w:sz w:val="22"/>
          <w:szCs w:val="22"/>
          <w:lang w:val="lt-LT"/>
        </w:rPr>
        <w:t>*:</w:t>
      </w:r>
    </w:p>
    <w:tbl>
      <w:tblPr>
        <w:tblStyle w:val="TableGrid"/>
        <w:tblW w:w="10201" w:type="dxa"/>
        <w:tblLook w:val="04A0" w:firstRow="1" w:lastRow="0" w:firstColumn="1" w:lastColumn="0" w:noHBand="0" w:noVBand="1"/>
      </w:tblPr>
      <w:tblGrid>
        <w:gridCol w:w="547"/>
        <w:gridCol w:w="4693"/>
        <w:gridCol w:w="4961"/>
      </w:tblGrid>
      <w:tr w:rsidR="00163795" w:rsidRPr="00163795" w14:paraId="785214EE" w14:textId="77777777" w:rsidTr="00CC38AC">
        <w:tc>
          <w:tcPr>
            <w:tcW w:w="547" w:type="dxa"/>
          </w:tcPr>
          <w:p w14:paraId="7B156119" w14:textId="77777777" w:rsidR="00163795" w:rsidRPr="00163795" w:rsidRDefault="00163795" w:rsidP="006817EA">
            <w:pPr>
              <w:jc w:val="center"/>
              <w:rPr>
                <w:rFonts w:ascii="Arial" w:hAnsi="Arial" w:cs="Arial"/>
                <w:sz w:val="22"/>
                <w:szCs w:val="22"/>
                <w:lang w:val="lt-LT"/>
              </w:rPr>
            </w:pPr>
            <w:r w:rsidRPr="00163795">
              <w:rPr>
                <w:rFonts w:ascii="Arial" w:hAnsi="Arial" w:cs="Arial"/>
                <w:b/>
                <w:bCs/>
                <w:sz w:val="22"/>
                <w:szCs w:val="22"/>
                <w:lang w:val="lt-LT"/>
              </w:rPr>
              <w:t>Eil. Nr.</w:t>
            </w:r>
          </w:p>
        </w:tc>
        <w:tc>
          <w:tcPr>
            <w:tcW w:w="4693" w:type="dxa"/>
          </w:tcPr>
          <w:p w14:paraId="7E3B074C" w14:textId="77777777" w:rsidR="00163795" w:rsidRPr="00163795" w:rsidRDefault="00163795" w:rsidP="006817EA">
            <w:pPr>
              <w:jc w:val="center"/>
              <w:rPr>
                <w:rFonts w:ascii="Arial" w:hAnsi="Arial" w:cs="Arial"/>
                <w:sz w:val="22"/>
                <w:szCs w:val="22"/>
                <w:lang w:val="lt-LT"/>
              </w:rPr>
            </w:pPr>
            <w:r w:rsidRPr="00163795">
              <w:rPr>
                <w:rFonts w:ascii="Arial" w:hAnsi="Arial" w:cs="Arial"/>
                <w:b/>
                <w:bCs/>
                <w:sz w:val="22"/>
                <w:szCs w:val="22"/>
                <w:lang w:val="lt-LT"/>
              </w:rPr>
              <w:t>Klausimas</w:t>
            </w:r>
            <w:r w:rsidRPr="00163795">
              <w:rPr>
                <w:rFonts w:ascii="Arial" w:hAnsi="Arial" w:cs="Arial"/>
                <w:b/>
                <w:bCs/>
                <w:i/>
                <w:iCs/>
                <w:sz w:val="22"/>
                <w:szCs w:val="22"/>
                <w:lang w:val="lt-LT"/>
              </w:rPr>
              <w:t>**</w:t>
            </w:r>
          </w:p>
        </w:tc>
        <w:tc>
          <w:tcPr>
            <w:tcW w:w="4961" w:type="dxa"/>
          </w:tcPr>
          <w:p w14:paraId="3993DB55" w14:textId="77777777" w:rsidR="00163795" w:rsidRPr="00163795" w:rsidRDefault="00163795" w:rsidP="006817EA">
            <w:pPr>
              <w:jc w:val="center"/>
              <w:rPr>
                <w:rFonts w:ascii="Arial" w:hAnsi="Arial" w:cs="Arial"/>
                <w:sz w:val="22"/>
                <w:szCs w:val="22"/>
                <w:lang w:val="lt-LT"/>
              </w:rPr>
            </w:pPr>
            <w:r w:rsidRPr="00163795">
              <w:rPr>
                <w:rFonts w:ascii="Arial" w:hAnsi="Arial" w:cs="Arial"/>
                <w:b/>
                <w:bCs/>
                <w:sz w:val="22"/>
                <w:szCs w:val="22"/>
                <w:lang w:val="lt-LT"/>
              </w:rPr>
              <w:t>Atsakymas</w:t>
            </w:r>
          </w:p>
        </w:tc>
      </w:tr>
      <w:tr w:rsidR="00194AD9" w:rsidRPr="00194AD9" w14:paraId="4B6562EA" w14:textId="77777777" w:rsidTr="00CC38AC">
        <w:tc>
          <w:tcPr>
            <w:tcW w:w="547" w:type="dxa"/>
          </w:tcPr>
          <w:p w14:paraId="7FF9F27B" w14:textId="77777777" w:rsidR="00163795" w:rsidRPr="00194AD9" w:rsidRDefault="00163795" w:rsidP="00163795">
            <w:pPr>
              <w:pStyle w:val="ListParagraph"/>
              <w:numPr>
                <w:ilvl w:val="0"/>
                <w:numId w:val="2"/>
              </w:numPr>
              <w:jc w:val="both"/>
              <w:rPr>
                <w:rFonts w:ascii="Arial" w:hAnsi="Arial" w:cs="Arial"/>
                <w:sz w:val="22"/>
                <w:szCs w:val="22"/>
              </w:rPr>
            </w:pPr>
          </w:p>
        </w:tc>
        <w:tc>
          <w:tcPr>
            <w:tcW w:w="4693" w:type="dxa"/>
          </w:tcPr>
          <w:p w14:paraId="3432BBDE" w14:textId="77777777" w:rsidR="00574983" w:rsidRPr="00574983" w:rsidRDefault="00574983" w:rsidP="00574983">
            <w:pPr>
              <w:jc w:val="both"/>
              <w:rPr>
                <w:rFonts w:ascii="Arial" w:hAnsi="Arial" w:cs="Arial"/>
                <w:sz w:val="22"/>
                <w:szCs w:val="22"/>
              </w:rPr>
            </w:pPr>
            <w:r w:rsidRPr="00574983">
              <w:rPr>
                <w:rFonts w:ascii="Arial" w:hAnsi="Arial" w:cs="Arial"/>
                <w:sz w:val="22"/>
                <w:szCs w:val="22"/>
              </w:rPr>
              <w:t xml:space="preserve">Viešojo pirkimo sutarties 146 p. turi būti nurodomi subrangovai, kurie bus pasitelkiami Sutarties vykdymui.  Sutarties 147 punkte numatyta, jog: „Papildomų, Sutarties 146 punkte neišvardintų, subrangovų pasitelkimas galimas </w:t>
            </w:r>
            <w:r w:rsidRPr="00574983">
              <w:rPr>
                <w:rFonts w:ascii="Arial" w:hAnsi="Arial" w:cs="Arial"/>
                <w:sz w:val="22"/>
                <w:szCs w:val="22"/>
                <w:u w:val="single"/>
              </w:rPr>
              <w:t>tik Užsakovo sutikimu</w:t>
            </w:r>
            <w:r w:rsidRPr="00574983">
              <w:rPr>
                <w:rFonts w:ascii="Arial" w:hAnsi="Arial" w:cs="Arial"/>
                <w:sz w:val="22"/>
                <w:szCs w:val="22"/>
              </w:rPr>
              <w:t>,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195DFD3B" w14:textId="77777777" w:rsidR="00574983" w:rsidRPr="00574983" w:rsidRDefault="00574983" w:rsidP="00574983">
            <w:pPr>
              <w:jc w:val="both"/>
              <w:rPr>
                <w:rFonts w:ascii="Arial" w:hAnsi="Arial" w:cs="Arial"/>
                <w:sz w:val="22"/>
                <w:szCs w:val="22"/>
              </w:rPr>
            </w:pPr>
          </w:p>
          <w:p w14:paraId="45C88225" w14:textId="77777777" w:rsidR="00574983" w:rsidRPr="00574983" w:rsidRDefault="00574983" w:rsidP="00574983">
            <w:pPr>
              <w:jc w:val="both"/>
              <w:rPr>
                <w:rFonts w:ascii="Arial" w:hAnsi="Arial" w:cs="Arial"/>
                <w:sz w:val="22"/>
                <w:szCs w:val="22"/>
              </w:rPr>
            </w:pPr>
            <w:r w:rsidRPr="00574983">
              <w:rPr>
                <w:rFonts w:ascii="Arial" w:hAnsi="Arial" w:cs="Arial"/>
                <w:sz w:val="22"/>
                <w:szCs w:val="22"/>
              </w:rPr>
              <w:t xml:space="preserve">LR Viešųjų pirkimų įstatymo komentaro 88 straipsnio 1 dalis numato: „Perkančioji organizacija turi reikalauti, kad dalyvis savo pasiūlyme nurodytų, kokiai pirkimo sutarties daliai ir kokius subtiekėjus, </w:t>
            </w:r>
            <w:r w:rsidRPr="00574983">
              <w:rPr>
                <w:rFonts w:ascii="Arial" w:hAnsi="Arial" w:cs="Arial"/>
                <w:sz w:val="22"/>
                <w:szCs w:val="22"/>
                <w:u w:val="single"/>
              </w:rPr>
              <w:t>jeigu jie yra žinomi</w:t>
            </w:r>
            <w:r w:rsidRPr="00574983">
              <w:rPr>
                <w:rFonts w:ascii="Arial" w:hAnsi="Arial" w:cs="Arial"/>
                <w:sz w:val="22"/>
                <w:szCs w:val="22"/>
              </w:rPr>
              <w:t xml:space="preserve">, jis ketina pasitelkti“. Vadinasi, jeigu dalyvis pasiūlymo pateikimo metu negali konkrečiai įvardinti subrangovų dėl pagrįstų objektyvių aplinkybių, nereiškia, kad jis jų negali pasitelkti ir išviešinti Perkančiajai organizacijai (Užsakovui) vėliau. Visais atvejais dalyvis (Rangovas) supranta, kad pasitelkdamas subrangovą tam tikros Darbų dalies vykdymui, Rangovas atsako už visus pagal Sutartį prisiimtus įsipareigojimus, nepriklausomai nuo to, ar jiems vykdyti bus pasitelkiami subrangovai. Taip pat dalyvis nekvestionuoja ir supranta, kad pasitelkiami subrangovai turi atitikti konkurso sąlygose nurodytus kvalifikacinius reikalavimus. </w:t>
            </w:r>
          </w:p>
          <w:p w14:paraId="3835AABF" w14:textId="77777777" w:rsidR="00574983" w:rsidRPr="00574983" w:rsidRDefault="00574983" w:rsidP="00574983">
            <w:pPr>
              <w:jc w:val="both"/>
              <w:rPr>
                <w:rFonts w:ascii="Arial" w:hAnsi="Arial" w:cs="Arial"/>
                <w:sz w:val="22"/>
                <w:szCs w:val="22"/>
              </w:rPr>
            </w:pPr>
          </w:p>
          <w:p w14:paraId="7DE42B0A" w14:textId="77777777" w:rsidR="00574983" w:rsidRPr="00574983" w:rsidRDefault="00574983" w:rsidP="00574983">
            <w:pPr>
              <w:jc w:val="both"/>
              <w:rPr>
                <w:rFonts w:ascii="Arial" w:hAnsi="Arial" w:cs="Arial"/>
                <w:sz w:val="22"/>
                <w:szCs w:val="22"/>
              </w:rPr>
            </w:pPr>
            <w:r w:rsidRPr="00574983">
              <w:rPr>
                <w:rFonts w:ascii="Arial" w:hAnsi="Arial" w:cs="Arial"/>
                <w:sz w:val="22"/>
                <w:szCs w:val="22"/>
                <w:u w:val="single"/>
              </w:rPr>
              <w:t xml:space="preserve">Prašome paaiškinti, kokiais kriterijais vadovaudamasis Užsakovas turi teisę nepatvirtinti/neduoti sutikimo Rangovui pasitelkti nurodytą subrangovą (turima </w:t>
            </w:r>
            <w:r w:rsidRPr="00574983">
              <w:rPr>
                <w:rFonts w:ascii="Arial" w:hAnsi="Arial" w:cs="Arial"/>
                <w:sz w:val="22"/>
                <w:szCs w:val="22"/>
                <w:u w:val="single"/>
              </w:rPr>
              <w:lastRenderedPageBreak/>
              <w:t>omenyje atvejai, kai subrangovai išviešinami jau po pasiūlymo pateikimo), jeigu subrangovai atitinka konkurso sąlygose nurodytus kvalifikacinius reikalavimus ir tiekėjas (dalyvis) pateikia deklaraciją dėl atitikimo nacionalinio saugumo reikalavimams, kurioje patvirtina, kad tiek jis, tiek jo Sutarties vykdymui pasitelkiami subrangovai atitinka minėtoje deklaracijoje nurodytus reikalavimus</w:t>
            </w:r>
            <w:r w:rsidRPr="00574983">
              <w:rPr>
                <w:rFonts w:ascii="Arial" w:hAnsi="Arial" w:cs="Arial"/>
                <w:sz w:val="22"/>
                <w:szCs w:val="22"/>
              </w:rPr>
              <w:t>?</w:t>
            </w:r>
          </w:p>
          <w:p w14:paraId="35540DAD" w14:textId="77777777" w:rsidR="00574983" w:rsidRPr="00574983" w:rsidRDefault="00574983" w:rsidP="00574983">
            <w:pPr>
              <w:jc w:val="both"/>
              <w:rPr>
                <w:rFonts w:ascii="Arial" w:hAnsi="Arial" w:cs="Arial"/>
                <w:sz w:val="22"/>
                <w:szCs w:val="22"/>
              </w:rPr>
            </w:pPr>
          </w:p>
          <w:p w14:paraId="749D872D" w14:textId="77777777" w:rsidR="00574983" w:rsidRPr="00574983" w:rsidRDefault="00574983" w:rsidP="00574983">
            <w:pPr>
              <w:jc w:val="both"/>
              <w:rPr>
                <w:rFonts w:ascii="Arial" w:hAnsi="Arial" w:cs="Arial"/>
                <w:sz w:val="22"/>
                <w:szCs w:val="22"/>
              </w:rPr>
            </w:pPr>
            <w:r w:rsidRPr="00574983">
              <w:rPr>
                <w:rFonts w:ascii="Arial" w:hAnsi="Arial" w:cs="Arial"/>
                <w:sz w:val="22"/>
                <w:szCs w:val="22"/>
              </w:rPr>
              <w:t xml:space="preserve">Atkreiptinas dėmesys, kad nuosekliai plėtojamoje kasacinio teismo praktikoje išaiškinta, kad reikalavimo išviešinti subtiekėjus ir jų atliktinų darbų dalį tikslas – </w:t>
            </w:r>
            <w:r w:rsidRPr="00574983">
              <w:rPr>
                <w:rFonts w:ascii="Arial" w:hAnsi="Arial" w:cs="Arial"/>
                <w:sz w:val="22"/>
                <w:szCs w:val="22"/>
                <w:u w:val="single"/>
              </w:rPr>
              <w:t>patikrinti, ar tiekėjo nurodyto konkretaus subtiekėjo kvalifikacija atitinka jo atliktinai darbų daliai keliamus reikalavimus</w:t>
            </w:r>
            <w:r w:rsidRPr="00574983">
              <w:rPr>
                <w:rFonts w:ascii="Arial" w:hAnsi="Arial" w:cs="Arial"/>
                <w:sz w:val="22"/>
                <w:szCs w:val="22"/>
              </w:rPr>
              <w:t>. Atsižvelgiant į tai, siekiant objektyvumo, prašome patikslinti Viešojo pirkimo sutarties 147 punktą nurodant:</w:t>
            </w:r>
          </w:p>
          <w:p w14:paraId="5A57C7AD" w14:textId="77777777" w:rsidR="00574983" w:rsidRPr="00574983" w:rsidRDefault="00574983" w:rsidP="00574983">
            <w:pPr>
              <w:jc w:val="both"/>
              <w:rPr>
                <w:rFonts w:ascii="Arial" w:hAnsi="Arial" w:cs="Arial"/>
                <w:sz w:val="22"/>
                <w:szCs w:val="22"/>
              </w:rPr>
            </w:pPr>
          </w:p>
          <w:p w14:paraId="74941B46" w14:textId="77777777" w:rsidR="00574983" w:rsidRPr="00574983" w:rsidRDefault="00574983" w:rsidP="00574983">
            <w:pPr>
              <w:jc w:val="both"/>
              <w:rPr>
                <w:rFonts w:ascii="Arial" w:hAnsi="Arial" w:cs="Arial"/>
                <w:sz w:val="22"/>
                <w:szCs w:val="22"/>
              </w:rPr>
            </w:pPr>
            <w:r w:rsidRPr="00574983">
              <w:rPr>
                <w:rFonts w:ascii="Arial" w:hAnsi="Arial" w:cs="Arial"/>
                <w:sz w:val="22"/>
                <w:szCs w:val="22"/>
              </w:rPr>
              <w:t>„ 147. Sutarties galiojimo metu Sutarties 146 punkte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Sutarties 146 punkte 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 Užsakovas turi teisę neduoti sutikimo minėtu atveju, jeigu nurodyto konkretaus subrangovo kvalifikacija neatitinka jo atliktinai darbų daliai keliamus reikalavimus pagal viešojo konkurso sąlygas.“</w:t>
            </w:r>
          </w:p>
          <w:p w14:paraId="32D85AFC" w14:textId="14846608" w:rsidR="00163795" w:rsidRPr="00574983" w:rsidRDefault="00163795" w:rsidP="00194AD9">
            <w:pPr>
              <w:jc w:val="both"/>
              <w:rPr>
                <w:rFonts w:ascii="Arial" w:hAnsi="Arial" w:cs="Arial"/>
                <w:sz w:val="22"/>
                <w:szCs w:val="22"/>
                <w:lang w:val="lt-LT"/>
              </w:rPr>
            </w:pPr>
          </w:p>
        </w:tc>
        <w:tc>
          <w:tcPr>
            <w:tcW w:w="4961" w:type="dxa"/>
          </w:tcPr>
          <w:p w14:paraId="31274A97" w14:textId="0244E019" w:rsidR="00163795" w:rsidRPr="00267C20" w:rsidRDefault="00267C20" w:rsidP="006817EA">
            <w:pPr>
              <w:jc w:val="both"/>
              <w:rPr>
                <w:rFonts w:ascii="Arial" w:eastAsia="Arial" w:hAnsi="Arial" w:cs="Arial"/>
                <w:sz w:val="22"/>
                <w:szCs w:val="22"/>
                <w:lang w:val="lt-LT"/>
              </w:rPr>
            </w:pPr>
            <w:r w:rsidRPr="00267C20">
              <w:rPr>
                <w:rFonts w:ascii="Arial" w:eastAsia="Arial" w:hAnsi="Arial" w:cs="Arial"/>
                <w:sz w:val="22"/>
                <w:szCs w:val="22"/>
                <w:lang w:val="lt-LT"/>
              </w:rPr>
              <w:lastRenderedPageBreak/>
              <w:t xml:space="preserve">Sutarties punktas tikslinamas nebus. LR Viešųjų pirkimų įstatymo (toliau – LR VPĮ) 88 straipsnio 1 dalyje yra </w:t>
            </w:r>
            <w:r w:rsidRPr="00267C20">
              <w:rPr>
                <w:rFonts w:ascii="Arial" w:eastAsia="Arial" w:hAnsi="Arial" w:cs="Arial"/>
                <w:b/>
                <w:bCs/>
                <w:sz w:val="22"/>
                <w:szCs w:val="22"/>
                <w:lang w:val="lt-LT"/>
              </w:rPr>
              <w:t>įtvirtintas reikalavimas</w:t>
            </w:r>
            <w:r w:rsidRPr="00267C20">
              <w:rPr>
                <w:rFonts w:ascii="Arial" w:eastAsia="Arial" w:hAnsi="Arial" w:cs="Arial"/>
                <w:sz w:val="22"/>
                <w:szCs w:val="22"/>
                <w:lang w:val="lt-LT"/>
              </w:rPr>
              <w:t xml:space="preserve"> nurodyti pirkimo sutarties vykdymui pasitelkiamus subtiekėjus – pamatinė subrangos teisinius santykius reglamentuojanti teisės norma. Nors nuosekliai išplėtota kasacinio teismo praktika iš esmės siejama su subtiekėjų kvalifikacijos ar kitų reikalavimų tikrinimu, Viešųjų pirkimų tarnybos nuomone,</w:t>
            </w:r>
            <w:r>
              <w:rPr>
                <w:rFonts w:ascii="Arial" w:eastAsia="Arial" w:hAnsi="Arial" w:cs="Arial"/>
                <w:sz w:val="22"/>
                <w:szCs w:val="22"/>
                <w:lang w:val="lt-LT"/>
              </w:rPr>
              <w:t xml:space="preserve"> VPĮ</w:t>
            </w:r>
            <w:r w:rsidRPr="00267C20">
              <w:rPr>
                <w:rFonts w:ascii="Arial" w:eastAsia="Arial" w:hAnsi="Arial" w:cs="Arial"/>
                <w:sz w:val="22"/>
                <w:szCs w:val="22"/>
                <w:lang w:val="lt-LT"/>
              </w:rPr>
              <w:t xml:space="preserve"> 88 straipsnio 1 dalies prasme tiekėjai privalo išviešinti visus subtiekėjus, taip pat ir tuos, kurių pajėgumais pirkime nesiremia ir kurių kvalifikacijos ar kitų pirkimo sąlygose nustatytų reikalavimų atitiktis nėra tikrinama. Tiekėjas, dalyvaudamas pirkime, žino (privalo žinoti), ar vykdant pirkimo sutartį jam bus reikalingi papildomi resursai, ar pirkimo sutartį vykdys tik savo jėgomis, jeigu papildomi resursai tiekėjui bus reikalingi, jis iš anksto turi ruoštis pirkimui ir šių papildomų resursų ieškoti. Taigi, teikdamas pasiūlymą, tiekėjas turėtų žinoti, kokiai pirkimo sutarties daliai ir kokius subtiekėjus jis pasitelks pirkimo sutarties vykdymui ir </w:t>
            </w:r>
            <w:r w:rsidRPr="00267C20">
              <w:rPr>
                <w:rFonts w:ascii="Arial" w:eastAsia="Arial" w:hAnsi="Arial" w:cs="Arial"/>
                <w:b/>
                <w:bCs/>
                <w:sz w:val="22"/>
                <w:szCs w:val="22"/>
                <w:u w:val="single"/>
                <w:lang w:val="lt-LT"/>
              </w:rPr>
              <w:t>tik išimtiniais atvejais</w:t>
            </w:r>
            <w:r w:rsidRPr="00267C20">
              <w:rPr>
                <w:rFonts w:ascii="Arial" w:eastAsia="Arial" w:hAnsi="Arial" w:cs="Arial"/>
                <w:sz w:val="22"/>
                <w:szCs w:val="22"/>
                <w:lang w:val="lt-LT"/>
              </w:rPr>
              <w:t xml:space="preserve"> šios informacijos gali nepateikti. Todėl Perkančioji organizacija, spręsdama leidimo/sutikimo pasitelkti subrangovą (-us) sutarties vykdymo metu klausimą, privalo vertinti susiklosčiusios situacijos išimtinumą, t.y. </w:t>
            </w:r>
            <w:r>
              <w:rPr>
                <w:rFonts w:ascii="Arial" w:eastAsia="Arial" w:hAnsi="Arial" w:cs="Arial"/>
                <w:sz w:val="22"/>
                <w:szCs w:val="22"/>
                <w:lang w:val="lt-LT"/>
              </w:rPr>
              <w:t>ar buvo pirkimo metu išviešintas faktas apie planuojam</w:t>
            </w:r>
            <w:r w:rsidR="00D8716F">
              <w:rPr>
                <w:rFonts w:ascii="Arial" w:eastAsia="Arial" w:hAnsi="Arial" w:cs="Arial"/>
                <w:sz w:val="22"/>
                <w:szCs w:val="22"/>
                <w:lang w:val="lt-LT"/>
              </w:rPr>
              <w:t>ą</w:t>
            </w:r>
            <w:r>
              <w:rPr>
                <w:rFonts w:ascii="Arial" w:eastAsia="Arial" w:hAnsi="Arial" w:cs="Arial"/>
                <w:sz w:val="22"/>
                <w:szCs w:val="22"/>
                <w:lang w:val="lt-LT"/>
              </w:rPr>
              <w:t xml:space="preserve"> sutarties vykdymą ne </w:t>
            </w:r>
            <w:r w:rsidR="00D8716F">
              <w:rPr>
                <w:rFonts w:ascii="Arial" w:eastAsia="Arial" w:hAnsi="Arial" w:cs="Arial"/>
                <w:sz w:val="22"/>
                <w:szCs w:val="22"/>
                <w:lang w:val="lt-LT"/>
              </w:rPr>
              <w:t>tik rangovo</w:t>
            </w:r>
            <w:r>
              <w:rPr>
                <w:rFonts w:ascii="Arial" w:eastAsia="Arial" w:hAnsi="Arial" w:cs="Arial"/>
                <w:sz w:val="22"/>
                <w:szCs w:val="22"/>
                <w:lang w:val="lt-LT"/>
              </w:rPr>
              <w:t xml:space="preserve"> pajėgumais</w:t>
            </w:r>
            <w:r w:rsidR="00D8716F">
              <w:rPr>
                <w:rFonts w:ascii="Arial" w:eastAsia="Arial" w:hAnsi="Arial" w:cs="Arial"/>
                <w:sz w:val="22"/>
                <w:szCs w:val="22"/>
                <w:lang w:val="lt-LT"/>
              </w:rPr>
              <w:t xml:space="preserve"> (bet nebuvo žinomi konkretūs subrangovai)</w:t>
            </w:r>
            <w:r>
              <w:rPr>
                <w:rFonts w:ascii="Arial" w:eastAsia="Arial" w:hAnsi="Arial" w:cs="Arial"/>
                <w:sz w:val="22"/>
                <w:szCs w:val="22"/>
                <w:lang w:val="lt-LT"/>
              </w:rPr>
              <w:t xml:space="preserve">, </w:t>
            </w:r>
            <w:r w:rsidRPr="00267C20">
              <w:rPr>
                <w:rFonts w:ascii="Arial" w:eastAsia="Arial" w:hAnsi="Arial" w:cs="Arial"/>
                <w:sz w:val="22"/>
                <w:szCs w:val="22"/>
                <w:lang w:val="lt-LT"/>
              </w:rPr>
              <w:t xml:space="preserve">ar subrangovo (-ų) pasitelkimo priežastys yra pakankamos, objektyvios, ar subrangovo pasitelkimas yra būtinas ir ar apie būtinumą pasitelkti subrangovą (-us) (ne)buvo žinoma pasiūlymo pateikimo metu. Vien subrangovo (-ų) atitikimo kvalifikaciniams reikalavimams Perkančiosios organizacijos </w:t>
            </w:r>
            <w:r w:rsidRPr="00267C20">
              <w:rPr>
                <w:rFonts w:ascii="Arial" w:eastAsia="Arial" w:hAnsi="Arial" w:cs="Arial"/>
                <w:sz w:val="22"/>
                <w:szCs w:val="22"/>
                <w:lang w:val="lt-LT"/>
              </w:rPr>
              <w:lastRenderedPageBreak/>
              <w:t>leidimui/sutikimui pasitelkti konkretų subrangovą išduoti nepakanka.</w:t>
            </w:r>
          </w:p>
        </w:tc>
      </w:tr>
    </w:tbl>
    <w:p w14:paraId="710F930C" w14:textId="77777777" w:rsidR="00163795" w:rsidRPr="00CE5747" w:rsidRDefault="00163795" w:rsidP="00163795">
      <w:pPr>
        <w:pStyle w:val="NoSpacing"/>
        <w:jc w:val="both"/>
        <w:rPr>
          <w:rFonts w:ascii="Arial" w:hAnsi="Arial" w:cs="Arial"/>
          <w:sz w:val="18"/>
          <w:szCs w:val="18"/>
        </w:rPr>
      </w:pPr>
      <w:r w:rsidRPr="00CE5747">
        <w:rPr>
          <w:rFonts w:ascii="Brush Script MT" w:hAnsi="Brush Script MT" w:cs="Arial"/>
          <w:sz w:val="18"/>
          <w:szCs w:val="18"/>
        </w:rPr>
        <w:lastRenderedPageBreak/>
        <w:t xml:space="preserve">* </w:t>
      </w:r>
      <w:r w:rsidRPr="00CE5747">
        <w:rPr>
          <w:rFonts w:ascii="Arial" w:hAnsi="Arial" w:cs="Arial"/>
          <w:sz w:val="18"/>
          <w:szCs w:val="18"/>
        </w:rPr>
        <w:t>Pateikiami Pirkimo sąlygų paaiškinimai / patikslinimai laikomi neatsiejama Pirkimo sąlygų dalimi, ir jų nuostatos turi viršenybę prieš ankstesniuose Pirkimo dokumentuose išdėstytas nuostatas. Prašome jais vadovautis teikiant pasiūlymus.</w:t>
      </w:r>
    </w:p>
    <w:p w14:paraId="7D893858" w14:textId="77777777" w:rsidR="00163795" w:rsidRPr="00CE5747" w:rsidRDefault="00163795" w:rsidP="00163795">
      <w:pPr>
        <w:pStyle w:val="NoSpacing"/>
        <w:jc w:val="both"/>
        <w:rPr>
          <w:rFonts w:ascii="Arial" w:hAnsi="Arial" w:cs="Arial"/>
          <w:sz w:val="18"/>
          <w:szCs w:val="18"/>
        </w:rPr>
      </w:pPr>
      <w:r w:rsidRPr="00CE5747">
        <w:rPr>
          <w:rFonts w:ascii="Arial" w:hAnsi="Arial" w:cs="Arial"/>
          <w:sz w:val="18"/>
          <w:szCs w:val="18"/>
        </w:rPr>
        <w:t>**Čia ir kitur tiekėjo (-ų) prašymo (-ų) paaiškinti / patikslinti pirkimo dokumentus tekstas neredaguotas.</w:t>
      </w:r>
    </w:p>
    <w:sectPr w:rsidR="00163795" w:rsidRPr="00CE5747" w:rsidSect="00163795">
      <w:headerReference w:type="default" r:id="rId10"/>
      <w:footerReference w:type="default" r:id="rId11"/>
      <w:pgSz w:w="11906" w:h="16838"/>
      <w:pgMar w:top="1134" w:right="1134" w:bottom="1134" w:left="1134" w:header="709" w:footer="850"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FF8B90" w14:textId="77777777" w:rsidR="00EC0953" w:rsidRDefault="00EC0953">
      <w:r>
        <w:separator/>
      </w:r>
    </w:p>
  </w:endnote>
  <w:endnote w:type="continuationSeparator" w:id="0">
    <w:p w14:paraId="7D23D144" w14:textId="77777777" w:rsidR="00EC0953" w:rsidRDefault="00EC0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Arial"/>
    <w:charset w:val="00"/>
    <w:family w:val="roman"/>
    <w:pitch w:val="default"/>
  </w:font>
  <w:font w:name="Arial">
    <w:panose1 w:val="020B0604020202020204"/>
    <w:charset w:val="BA"/>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36591" w14:textId="77777777" w:rsidR="00D941D0" w:rsidRDefault="00F113D0">
    <w:pPr>
      <w:pStyle w:val="HeaderFooter"/>
      <w:tabs>
        <w:tab w:val="clear" w:pos="9020"/>
        <w:tab w:val="center" w:pos="4819"/>
        <w:tab w:val="right" w:pos="9638"/>
      </w:tabs>
      <w:spacing w:line="288" w:lineRule="auto"/>
      <w:rPr>
        <w:rFonts w:ascii="Arial" w:eastAsia="Arial" w:hAnsi="Arial" w:cs="Arial"/>
        <w:sz w:val="14"/>
        <w:szCs w:val="14"/>
      </w:rPr>
    </w:pPr>
    <w:r>
      <w:rPr>
        <w:rFonts w:ascii="Arial" w:hAnsi="Arial"/>
        <w:sz w:val="14"/>
        <w:szCs w:val="14"/>
        <w:lang w:val="it-IT"/>
      </w:rPr>
      <w:t xml:space="preserve">AB Via </w:t>
    </w:r>
    <w:r w:rsidRPr="0015372F">
      <w:rPr>
        <w:rFonts w:ascii="Arial" w:hAnsi="Arial"/>
        <w:sz w:val="14"/>
        <w:szCs w:val="14"/>
        <w:lang w:val="fi-FI"/>
      </w:rPr>
      <w:t>Lietuva</w:t>
    </w:r>
    <w:r>
      <w:rPr>
        <w:rFonts w:ascii="Arial" w:eastAsia="Arial" w:hAnsi="Arial" w:cs="Arial"/>
        <w:sz w:val="14"/>
        <w:szCs w:val="14"/>
      </w:rPr>
      <w:tab/>
    </w:r>
    <w:r>
      <w:rPr>
        <w:rFonts w:ascii="Arial" w:hAnsi="Arial"/>
        <w:color w:val="C0C0C0"/>
        <w:sz w:val="14"/>
        <w:szCs w:val="14"/>
        <w:lang w:val="it-IT"/>
      </w:rPr>
      <w:t>Kauno g. 22, LT-03212</w:t>
    </w:r>
    <w:r w:rsidRPr="0015372F">
      <w:rPr>
        <w:rFonts w:ascii="Arial" w:hAnsi="Arial"/>
        <w:color w:val="C0C0C0"/>
        <w:sz w:val="14"/>
        <w:szCs w:val="14"/>
        <w:lang w:val="fi-FI"/>
      </w:rPr>
      <w:t xml:space="preserve">, </w:t>
    </w:r>
    <w:r>
      <w:rPr>
        <w:rFonts w:ascii="Arial" w:hAnsi="Arial"/>
        <w:color w:val="C0C0C0"/>
        <w:sz w:val="14"/>
        <w:szCs w:val="14"/>
      </w:rPr>
      <w:t>Vilnius</w:t>
    </w:r>
    <w:r>
      <w:rPr>
        <w:rFonts w:ascii="Arial" w:eastAsia="Arial" w:hAnsi="Arial" w:cs="Arial"/>
        <w:sz w:val="14"/>
        <w:szCs w:val="14"/>
      </w:rPr>
      <w:tab/>
    </w:r>
    <w:r>
      <w:rPr>
        <w:rFonts w:ascii="Arial" w:hAnsi="Arial"/>
        <w:color w:val="C0C0C0"/>
        <w:sz w:val="14"/>
        <w:szCs w:val="14"/>
      </w:rPr>
      <w:t>+370 5 23 29 600</w:t>
    </w:r>
  </w:p>
  <w:p w14:paraId="6A836592" w14:textId="77777777" w:rsidR="00D941D0" w:rsidRDefault="00F113D0">
    <w:pPr>
      <w:pStyle w:val="HeaderFooter"/>
      <w:tabs>
        <w:tab w:val="clear" w:pos="9020"/>
        <w:tab w:val="center" w:pos="4819"/>
        <w:tab w:val="right" w:pos="9638"/>
      </w:tabs>
      <w:spacing w:line="288" w:lineRule="auto"/>
      <w:rPr>
        <w:rFonts w:ascii="Arial" w:eastAsia="Arial" w:hAnsi="Arial" w:cs="Arial"/>
        <w:color w:val="C0C0C0"/>
        <w:sz w:val="14"/>
        <w:szCs w:val="14"/>
      </w:rPr>
    </w:pPr>
    <w:r>
      <w:rPr>
        <w:rFonts w:ascii="Arial" w:eastAsia="Arial" w:hAnsi="Arial" w:cs="Arial"/>
        <w:color w:val="C0C0C0"/>
        <w:sz w:val="14"/>
        <w:szCs w:val="14"/>
      </w:rPr>
      <w:tab/>
    </w:r>
    <w:r>
      <w:rPr>
        <w:rFonts w:ascii="Arial" w:hAnsi="Arial"/>
        <w:color w:val="C0C0C0"/>
        <w:sz w:val="14"/>
        <w:szCs w:val="14"/>
      </w:rPr>
      <w:t>Įmonės kodas</w:t>
    </w:r>
    <w:r w:rsidRPr="0015372F">
      <w:rPr>
        <w:rFonts w:ascii="Arial" w:hAnsi="Arial"/>
        <w:color w:val="C0C0C0"/>
        <w:sz w:val="14"/>
        <w:szCs w:val="14"/>
        <w:lang w:val="fi-FI"/>
      </w:rPr>
      <w:t xml:space="preserve"> </w:t>
    </w:r>
    <w:r>
      <w:rPr>
        <w:rFonts w:ascii="Arial" w:hAnsi="Arial"/>
        <w:color w:val="C0C0C0"/>
        <w:sz w:val="14"/>
        <w:szCs w:val="14"/>
      </w:rPr>
      <w:t>188710638</w:t>
    </w:r>
    <w:r>
      <w:rPr>
        <w:rFonts w:ascii="Arial" w:eastAsia="Arial" w:hAnsi="Arial" w:cs="Arial"/>
        <w:color w:val="C0C0C0"/>
        <w:sz w:val="14"/>
        <w:szCs w:val="14"/>
      </w:rPr>
      <w:tab/>
    </w:r>
    <w:hyperlink r:id="rId1" w:history="1">
      <w:r>
        <w:rPr>
          <w:rStyle w:val="Hyperlink0"/>
          <w:rFonts w:ascii="Arial" w:hAnsi="Arial"/>
          <w:sz w:val="14"/>
          <w:szCs w:val="14"/>
        </w:rPr>
        <w:t>info@</w:t>
      </w:r>
      <w:r w:rsidRPr="0015372F">
        <w:rPr>
          <w:rStyle w:val="Hyperlink0"/>
          <w:rFonts w:ascii="Arial" w:hAnsi="Arial"/>
          <w:sz w:val="14"/>
          <w:szCs w:val="14"/>
          <w:lang w:val="fi-FI"/>
        </w:rPr>
        <w:t>vialietuva.lt</w:t>
      </w:r>
    </w:hyperlink>
  </w:p>
  <w:p w14:paraId="6A836593" w14:textId="77777777" w:rsidR="00D941D0" w:rsidRDefault="00F113D0">
    <w:pPr>
      <w:pStyle w:val="HeaderFooter"/>
      <w:tabs>
        <w:tab w:val="clear" w:pos="9020"/>
        <w:tab w:val="center" w:pos="4819"/>
        <w:tab w:val="right" w:pos="9638"/>
      </w:tabs>
      <w:spacing w:line="288" w:lineRule="auto"/>
      <w:rPr>
        <w:rFonts w:hint="eastAsia"/>
      </w:rPr>
    </w:pPr>
    <w:r>
      <w:rPr>
        <w:rFonts w:ascii="Arial" w:eastAsia="Arial" w:hAnsi="Arial" w:cs="Arial"/>
        <w:color w:val="C0C0C0"/>
        <w:sz w:val="14"/>
        <w:szCs w:val="14"/>
      </w:rPr>
      <w:tab/>
    </w:r>
    <w:r>
      <w:rPr>
        <w:rFonts w:ascii="Arial" w:hAnsi="Arial"/>
        <w:color w:val="C0C0C0"/>
        <w:sz w:val="14"/>
        <w:szCs w:val="14"/>
        <w:lang w:val="nl-NL"/>
      </w:rPr>
      <w:t>PVM mok</w:t>
    </w:r>
    <w:r>
      <w:rPr>
        <w:rFonts w:ascii="Arial" w:hAnsi="Arial"/>
        <w:color w:val="C0C0C0"/>
        <w:sz w:val="14"/>
        <w:szCs w:val="14"/>
      </w:rPr>
      <w:t>ėtojo kodas LT100009270611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4772B5" w14:textId="77777777" w:rsidR="00EC0953" w:rsidRDefault="00EC0953">
      <w:r>
        <w:separator/>
      </w:r>
    </w:p>
  </w:footnote>
  <w:footnote w:type="continuationSeparator" w:id="0">
    <w:p w14:paraId="5FA7E6F7" w14:textId="77777777" w:rsidR="00EC0953" w:rsidRDefault="00EC09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36590" w14:textId="77777777" w:rsidR="00D941D0" w:rsidRDefault="00F113D0">
    <w:pPr>
      <w:pStyle w:val="HeaderFooter"/>
      <w:tabs>
        <w:tab w:val="clear" w:pos="9020"/>
        <w:tab w:val="center" w:pos="4819"/>
        <w:tab w:val="right" w:pos="9638"/>
      </w:tabs>
      <w:rPr>
        <w:rFonts w:hint="eastAsia"/>
      </w:rPr>
    </w:pPr>
    <w:r>
      <w:rPr>
        <w:noProof/>
      </w:rPr>
      <w:drawing>
        <wp:inline distT="0" distB="0" distL="0" distR="0" wp14:anchorId="6A836594" wp14:editId="6A836595">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CB308D"/>
    <w:multiLevelType w:val="hybridMultilevel"/>
    <w:tmpl w:val="099871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4491133"/>
    <w:multiLevelType w:val="hybridMultilevel"/>
    <w:tmpl w:val="8882462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0B8018B"/>
    <w:multiLevelType w:val="hybridMultilevel"/>
    <w:tmpl w:val="614278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3183905"/>
    <w:multiLevelType w:val="hybridMultilevel"/>
    <w:tmpl w:val="8500D4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BF31506"/>
    <w:multiLevelType w:val="hybridMultilevel"/>
    <w:tmpl w:val="5EC66A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E111648"/>
    <w:multiLevelType w:val="hybridMultilevel"/>
    <w:tmpl w:val="EFDC682E"/>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367561526">
    <w:abstractNumId w:val="2"/>
  </w:num>
  <w:num w:numId="2" w16cid:durableId="1416242371">
    <w:abstractNumId w:val="5"/>
  </w:num>
  <w:num w:numId="3" w16cid:durableId="2060394811">
    <w:abstractNumId w:val="0"/>
  </w:num>
  <w:num w:numId="4" w16cid:durableId="1018191515">
    <w:abstractNumId w:val="4"/>
  </w:num>
  <w:num w:numId="5" w16cid:durableId="1293485174">
    <w:abstractNumId w:val="1"/>
  </w:num>
  <w:num w:numId="6" w16cid:durableId="12655022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displayBackgroundShape/>
  <w:defaultTabStop w:val="720"/>
  <w:hyphenationZone w:val="396"/>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1D0"/>
    <w:rsid w:val="000B729E"/>
    <w:rsid w:val="000F69DD"/>
    <w:rsid w:val="00100585"/>
    <w:rsid w:val="001111CB"/>
    <w:rsid w:val="001125EB"/>
    <w:rsid w:val="0015372F"/>
    <w:rsid w:val="00162BB4"/>
    <w:rsid w:val="00163795"/>
    <w:rsid w:val="001709C5"/>
    <w:rsid w:val="00172EE2"/>
    <w:rsid w:val="00175DD4"/>
    <w:rsid w:val="00194AD9"/>
    <w:rsid w:val="001C2BDB"/>
    <w:rsid w:val="001F342F"/>
    <w:rsid w:val="00216EB3"/>
    <w:rsid w:val="00227E62"/>
    <w:rsid w:val="0023360C"/>
    <w:rsid w:val="00242730"/>
    <w:rsid w:val="00267C20"/>
    <w:rsid w:val="002705AB"/>
    <w:rsid w:val="002A10A1"/>
    <w:rsid w:val="00311E1C"/>
    <w:rsid w:val="00312795"/>
    <w:rsid w:val="003452BB"/>
    <w:rsid w:val="00366CD8"/>
    <w:rsid w:val="00380118"/>
    <w:rsid w:val="003F31D4"/>
    <w:rsid w:val="00405616"/>
    <w:rsid w:val="00410FE7"/>
    <w:rsid w:val="0041688E"/>
    <w:rsid w:val="00434FB7"/>
    <w:rsid w:val="0045595E"/>
    <w:rsid w:val="00475E0E"/>
    <w:rsid w:val="004A21FD"/>
    <w:rsid w:val="004A3692"/>
    <w:rsid w:val="004C1979"/>
    <w:rsid w:val="004D7D4B"/>
    <w:rsid w:val="005016F3"/>
    <w:rsid w:val="00574983"/>
    <w:rsid w:val="00600B81"/>
    <w:rsid w:val="006758A8"/>
    <w:rsid w:val="007A4843"/>
    <w:rsid w:val="007B5D5D"/>
    <w:rsid w:val="007D48CF"/>
    <w:rsid w:val="00861F97"/>
    <w:rsid w:val="008A2403"/>
    <w:rsid w:val="0091018C"/>
    <w:rsid w:val="00941ED3"/>
    <w:rsid w:val="0095272C"/>
    <w:rsid w:val="009633D2"/>
    <w:rsid w:val="00964140"/>
    <w:rsid w:val="00980312"/>
    <w:rsid w:val="009C5B07"/>
    <w:rsid w:val="00A3601F"/>
    <w:rsid w:val="00A72F0E"/>
    <w:rsid w:val="00A734B6"/>
    <w:rsid w:val="00AF6790"/>
    <w:rsid w:val="00B127E9"/>
    <w:rsid w:val="00B17890"/>
    <w:rsid w:val="00B217EF"/>
    <w:rsid w:val="00B32E94"/>
    <w:rsid w:val="00BB2F7B"/>
    <w:rsid w:val="00C145F5"/>
    <w:rsid w:val="00C1542C"/>
    <w:rsid w:val="00C80376"/>
    <w:rsid w:val="00C87974"/>
    <w:rsid w:val="00CA630A"/>
    <w:rsid w:val="00CB7C0B"/>
    <w:rsid w:val="00CC38AC"/>
    <w:rsid w:val="00CE5747"/>
    <w:rsid w:val="00D34C69"/>
    <w:rsid w:val="00D4594A"/>
    <w:rsid w:val="00D5479B"/>
    <w:rsid w:val="00D8716F"/>
    <w:rsid w:val="00D941D0"/>
    <w:rsid w:val="00DA7104"/>
    <w:rsid w:val="00DC477D"/>
    <w:rsid w:val="00E15C2C"/>
    <w:rsid w:val="00E56E8C"/>
    <w:rsid w:val="00E62B07"/>
    <w:rsid w:val="00E90D74"/>
    <w:rsid w:val="00EA3B3C"/>
    <w:rsid w:val="00EA3B78"/>
    <w:rsid w:val="00EB3FCB"/>
    <w:rsid w:val="00EC0953"/>
    <w:rsid w:val="00ED1D88"/>
    <w:rsid w:val="00EE289F"/>
    <w:rsid w:val="00EE3B74"/>
    <w:rsid w:val="00F113D0"/>
    <w:rsid w:val="00F17651"/>
    <w:rsid w:val="00F934DC"/>
    <w:rsid w:val="00FA1153"/>
    <w:rsid w:val="00FB018D"/>
    <w:rsid w:val="00FF4C1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36582"/>
  <w15:docId w15:val="{3CE17078-D4E3-4310-B90C-D54B813AC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yperlink"/>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table" w:styleId="TableGrid">
    <w:name w:val="Table Grid"/>
    <w:basedOn w:val="TableNormal"/>
    <w:uiPriority w:val="39"/>
    <w:rsid w:val="00F113D0"/>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2"/>
      <w:szCs w:val="22"/>
      <w:bdr w:val="none" w:sz="0" w:space="0" w:color="auto"/>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113D0"/>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2"/>
      <w:szCs w:val="22"/>
      <w:bdr w:val="none" w:sz="0" w:space="0" w:color="auto"/>
      <w:lang w:eastAsia="en-US"/>
      <w14:ligatures w14:val="standardContextual"/>
    </w:rPr>
  </w:style>
  <w:style w:type="character" w:styleId="FollowedHyperlink">
    <w:name w:val="FollowedHyperlink"/>
    <w:basedOn w:val="DefaultParagraphFont"/>
    <w:uiPriority w:val="99"/>
    <w:semiHidden/>
    <w:unhideWhenUsed/>
    <w:rsid w:val="00F113D0"/>
    <w:rPr>
      <w:color w:val="FF00FF" w:themeColor="followedHyperlink"/>
      <w:u w:val="single"/>
    </w:rPr>
  </w:style>
  <w:style w:type="paragraph" w:styleId="ListParagraph">
    <w:name w:val="List Paragraph"/>
    <w:basedOn w:val="Normal"/>
    <w:uiPriority w:val="34"/>
    <w:qFormat/>
    <w:rsid w:val="00163795"/>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paragraph" w:styleId="BodyText">
    <w:name w:val="Body Text"/>
    <w:basedOn w:val="Normal"/>
    <w:link w:val="BodyTextChar"/>
    <w:rsid w:val="00163795"/>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BodyTextChar">
    <w:name w:val="Body Text Char"/>
    <w:basedOn w:val="DefaultParagraphFont"/>
    <w:link w:val="BodyText"/>
    <w:rsid w:val="00163795"/>
    <w:rPr>
      <w:rFonts w:eastAsia="Times New Roman"/>
      <w:sz w:val="24"/>
      <w:bdr w:val="none" w:sz="0" w:space="0" w:color="auto"/>
      <w:lang w:eastAsia="en-US"/>
    </w:rPr>
  </w:style>
  <w:style w:type="character" w:customStyle="1" w:styleId="ui-provider">
    <w:name w:val="ui-provider"/>
    <w:basedOn w:val="DefaultParagraphFont"/>
    <w:rsid w:val="00163795"/>
  </w:style>
  <w:style w:type="paragraph" w:styleId="Header">
    <w:name w:val="header"/>
    <w:basedOn w:val="Normal"/>
    <w:link w:val="HeaderChar"/>
    <w:uiPriority w:val="99"/>
    <w:unhideWhenUsed/>
    <w:rsid w:val="00163795"/>
    <w:pPr>
      <w:tabs>
        <w:tab w:val="center" w:pos="4819"/>
        <w:tab w:val="right" w:pos="9638"/>
      </w:tabs>
    </w:pPr>
  </w:style>
  <w:style w:type="character" w:customStyle="1" w:styleId="HeaderChar">
    <w:name w:val="Header Char"/>
    <w:basedOn w:val="DefaultParagraphFont"/>
    <w:link w:val="Header"/>
    <w:uiPriority w:val="99"/>
    <w:rsid w:val="00163795"/>
    <w:rPr>
      <w:sz w:val="24"/>
      <w:szCs w:val="24"/>
      <w:lang w:val="en-US" w:eastAsia="en-US"/>
    </w:rPr>
  </w:style>
  <w:style w:type="paragraph" w:styleId="Footer">
    <w:name w:val="footer"/>
    <w:basedOn w:val="Normal"/>
    <w:link w:val="FooterChar"/>
    <w:uiPriority w:val="99"/>
    <w:unhideWhenUsed/>
    <w:rsid w:val="00163795"/>
    <w:pPr>
      <w:tabs>
        <w:tab w:val="center" w:pos="4819"/>
        <w:tab w:val="right" w:pos="9638"/>
      </w:tabs>
    </w:pPr>
  </w:style>
  <w:style w:type="character" w:customStyle="1" w:styleId="FooterChar">
    <w:name w:val="Footer Char"/>
    <w:basedOn w:val="DefaultParagraphFont"/>
    <w:link w:val="Footer"/>
    <w:uiPriority w:val="99"/>
    <w:rsid w:val="00163795"/>
    <w:rPr>
      <w:sz w:val="24"/>
      <w:szCs w:val="24"/>
      <w:lang w:val="en-US" w:eastAsia="en-US"/>
    </w:rPr>
  </w:style>
  <w:style w:type="character" w:styleId="UnresolvedMention">
    <w:name w:val="Unresolved Mention"/>
    <w:basedOn w:val="DefaultParagraphFont"/>
    <w:uiPriority w:val="99"/>
    <w:semiHidden/>
    <w:unhideWhenUsed/>
    <w:rsid w:val="00311E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3777382">
      <w:bodyDiv w:val="1"/>
      <w:marLeft w:val="0"/>
      <w:marRight w:val="0"/>
      <w:marTop w:val="0"/>
      <w:marBottom w:val="0"/>
      <w:divBdr>
        <w:top w:val="none" w:sz="0" w:space="0" w:color="auto"/>
        <w:left w:val="none" w:sz="0" w:space="0" w:color="auto"/>
        <w:bottom w:val="none" w:sz="0" w:space="0" w:color="auto"/>
        <w:right w:val="none" w:sz="0" w:space="0" w:color="auto"/>
      </w:divBdr>
    </w:div>
    <w:div w:id="18335695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hyperlink" Target="mailto:info@vialietuva.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8" ma:contentTypeDescription="Kurkite naują dokumentą." ma:contentTypeScope="" ma:versionID="4b9644f380fe017ef7c8cfa2a2e3da66">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e2847859d1c02956a0b7c31b6a8741c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83229B-8B4F-4CD1-8DC1-3B9CB179FF4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89475F05-DBF9-42BE-BE0D-97A13CE40BF0}">
  <ds:schemaRefs>
    <ds:schemaRef ds:uri="http://schemas.microsoft.com/sharepoint/v3/contenttype/forms"/>
  </ds:schemaRefs>
</ds:datastoreItem>
</file>

<file path=customXml/itemProps3.xml><?xml version="1.0" encoding="utf-8"?>
<ds:datastoreItem xmlns:ds="http://schemas.openxmlformats.org/officeDocument/2006/customXml" ds:itemID="{589AB457-21ED-4904-AEF0-9A115F174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3865</Words>
  <Characters>2204</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Aistė Kielaitė</dc:creator>
  <cp:lastModifiedBy>Vaida Adamkevičiūtė</cp:lastModifiedBy>
  <cp:revision>3</cp:revision>
  <dcterms:created xsi:type="dcterms:W3CDTF">2025-08-06T13:24:00Z</dcterms:created>
  <dcterms:modified xsi:type="dcterms:W3CDTF">2025-08-12T06:18:00Z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